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4B" w:rsidRDefault="00495A4B" w:rsidP="00495A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03124" w:rsidRPr="00403124" w:rsidRDefault="00403124" w:rsidP="0040312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12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403124">
        <w:rPr>
          <w:rFonts w:ascii="Times New Roman" w:eastAsia="Times New Roman" w:hAnsi="Times New Roman" w:cs="Times New Roman"/>
          <w:b/>
          <w:sz w:val="28"/>
          <w:szCs w:val="28"/>
        </w:rPr>
        <w:br/>
        <w:t>ОСТЯЦКОГО СЕЛЬСОВЕТА</w:t>
      </w:r>
      <w:r w:rsidRPr="00403124">
        <w:rPr>
          <w:rFonts w:ascii="Times New Roman" w:eastAsia="Times New Roman" w:hAnsi="Times New Roman" w:cs="Times New Roman"/>
          <w:b/>
          <w:sz w:val="28"/>
          <w:szCs w:val="28"/>
        </w:rPr>
        <w:br/>
        <w:t>СЕВЕРНОГО РАЙОНА</w:t>
      </w:r>
      <w:r w:rsidRPr="00403124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403124" w:rsidRPr="00403124" w:rsidRDefault="00403124" w:rsidP="00403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124" w:rsidRPr="00403124" w:rsidRDefault="00403124" w:rsidP="00403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0312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0312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      </w:t>
      </w:r>
    </w:p>
    <w:p w:rsidR="00403124" w:rsidRPr="00403124" w:rsidRDefault="00403124" w:rsidP="0040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124" w:rsidRPr="00403124" w:rsidRDefault="00403124" w:rsidP="0040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124">
        <w:rPr>
          <w:rFonts w:ascii="Times New Roman" w:eastAsia="Times New Roman" w:hAnsi="Times New Roman" w:cs="Times New Roman"/>
          <w:sz w:val="28"/>
          <w:szCs w:val="28"/>
        </w:rPr>
        <w:t>____.2023                                          с. Остяцк                                               № __</w:t>
      </w:r>
    </w:p>
    <w:p w:rsidR="006A7100" w:rsidRPr="006A7100" w:rsidRDefault="006A7100" w:rsidP="006A710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A7100" w:rsidRPr="006A7100" w:rsidRDefault="006A7100" w:rsidP="006A710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6A7100">
        <w:rPr>
          <w:rFonts w:ascii="Times New Roman" w:hAnsi="Times New Roman" w:cs="Times New Roman"/>
          <w:sz w:val="28"/>
          <w:szCs w:val="28"/>
        </w:rPr>
        <w:t xml:space="preserve"> </w:t>
      </w: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использования особо охраняемых природных территорий на территории </w:t>
      </w:r>
    </w:p>
    <w:p w:rsidR="006A7100" w:rsidRPr="006A7100" w:rsidRDefault="00403124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124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="006A7100"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202</w:t>
      </w:r>
      <w:r w:rsidR="00495A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A7100" w:rsidRPr="006A7100" w:rsidRDefault="006A7100" w:rsidP="006A7100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6A7100" w:rsidRPr="006A7100" w:rsidRDefault="006A7100" w:rsidP="006A710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1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6A710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6A71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A710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6A710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6A710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6A710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7100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A710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03124" w:rsidRPr="00403124">
        <w:rPr>
          <w:rFonts w:ascii="Times New Roman" w:hAnsi="Times New Roman" w:cs="Times New Roman"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6A7100" w:rsidRPr="006A7100" w:rsidRDefault="006A7100" w:rsidP="006A710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10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403124" w:rsidRPr="00403124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495A4B">
        <w:rPr>
          <w:rFonts w:ascii="Times New Roman" w:hAnsi="Times New Roman" w:cs="Times New Roman"/>
          <w:bCs/>
          <w:sz w:val="28"/>
          <w:szCs w:val="28"/>
        </w:rPr>
        <w:t>4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6A7100" w:rsidRPr="006A7100" w:rsidRDefault="006A7100" w:rsidP="006A7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2.</w:t>
      </w:r>
      <w:r w:rsidRPr="006A710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6A7100">
        <w:rPr>
          <w:rFonts w:ascii="Times New Roman" w:hAnsi="Times New Roman" w:cs="Times New Roman"/>
          <w:sz w:val="28"/>
          <w:szCs w:val="28"/>
        </w:rPr>
        <w:t xml:space="preserve"> </w:t>
      </w:r>
      <w:r w:rsidR="00403124" w:rsidRPr="00403124">
        <w:rPr>
          <w:rFonts w:ascii="Times New Roman" w:hAnsi="Times New Roman" w:cs="Times New Roman"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A71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403124" w:rsidRPr="00403124">
        <w:rPr>
          <w:rFonts w:ascii="Times New Roman" w:hAnsi="Times New Roman" w:cs="Times New Roman"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A7100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A71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7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6A7100" w:rsidRPr="006A7100" w:rsidRDefault="006A7100" w:rsidP="006A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7100" w:rsidRPr="006A7100" w:rsidRDefault="006A7100" w:rsidP="006A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A7100" w:rsidRPr="006A7100" w:rsidRDefault="006A7100" w:rsidP="006A7100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403124" w:rsidRPr="00403124">
        <w:rPr>
          <w:rFonts w:ascii="Times New Roman" w:hAnsi="Times New Roman" w:cs="Times New Roman"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A7100">
        <w:rPr>
          <w:rFonts w:ascii="Times New Roman" w:hAnsi="Times New Roman" w:cs="Times New Roman"/>
          <w:sz w:val="28"/>
          <w:szCs w:val="28"/>
        </w:rPr>
        <w:tab/>
      </w:r>
    </w:p>
    <w:p w:rsidR="006A7100" w:rsidRPr="006A7100" w:rsidRDefault="006A7100" w:rsidP="006A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403124">
        <w:rPr>
          <w:rFonts w:ascii="Times New Roman" w:hAnsi="Times New Roman" w:cs="Times New Roman"/>
          <w:sz w:val="28"/>
          <w:szCs w:val="28"/>
        </w:rPr>
        <w:t>Л.Я. Лаврова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7100" w:rsidRPr="006A7100" w:rsidRDefault="006A7100" w:rsidP="006A7100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6A7100" w:rsidRPr="006A7100" w:rsidRDefault="006A7100" w:rsidP="006A7100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03124" w:rsidRDefault="00403124" w:rsidP="006A7100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6A7100" w:rsidRPr="006A7100" w:rsidRDefault="006A7100" w:rsidP="006A7100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6A7100">
        <w:rPr>
          <w:rFonts w:ascii="Times New Roman" w:hAnsi="Times New Roman" w:cs="Times New Roman"/>
        </w:rPr>
        <w:lastRenderedPageBreak/>
        <w:t>УТВЕРЖДЕНА</w:t>
      </w:r>
    </w:p>
    <w:p w:rsidR="006A7100" w:rsidRPr="006A7100" w:rsidRDefault="006A7100" w:rsidP="006A7100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6A7100">
        <w:rPr>
          <w:rFonts w:ascii="Times New Roman" w:hAnsi="Times New Roman" w:cs="Times New Roman"/>
        </w:rPr>
        <w:t xml:space="preserve">постановлением администрации </w:t>
      </w:r>
      <w:r w:rsidR="00403124" w:rsidRPr="00403124">
        <w:rPr>
          <w:rFonts w:ascii="Times New Roman" w:hAnsi="Times New Roman" w:cs="Times New Roman"/>
        </w:rPr>
        <w:t>Остяцкого</w:t>
      </w:r>
      <w:r w:rsidRPr="006A7100">
        <w:rPr>
          <w:rFonts w:ascii="Times New Roman" w:hAnsi="Times New Roman" w:cs="Times New Roman"/>
        </w:rPr>
        <w:t xml:space="preserve"> сельсовета Северного района Новосибирской области </w:t>
      </w:r>
      <w:proofErr w:type="gramStart"/>
      <w:r w:rsidRPr="006A7100">
        <w:rPr>
          <w:rFonts w:ascii="Times New Roman" w:hAnsi="Times New Roman" w:cs="Times New Roman"/>
        </w:rPr>
        <w:t>от</w:t>
      </w:r>
      <w:proofErr w:type="gramEnd"/>
      <w:r w:rsidRPr="006A7100">
        <w:rPr>
          <w:rFonts w:ascii="Times New Roman" w:hAnsi="Times New Roman" w:cs="Times New Roman"/>
        </w:rPr>
        <w:t xml:space="preserve">  № </w:t>
      </w:r>
    </w:p>
    <w:p w:rsidR="006A7100" w:rsidRPr="006A7100" w:rsidRDefault="006A7100" w:rsidP="006A7100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6A7100">
        <w:rPr>
          <w:rFonts w:ascii="Times New Roman" w:hAnsi="Times New Roman" w:cs="Times New Roman"/>
        </w:rPr>
        <w:t xml:space="preserve">             </w:t>
      </w:r>
    </w:p>
    <w:p w:rsidR="006A7100" w:rsidRPr="006A7100" w:rsidRDefault="006A7100" w:rsidP="006A7100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403124" w:rsidRPr="00403124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на 20</w:t>
      </w:r>
      <w:r w:rsidR="00495A4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 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403124" w:rsidRPr="00403124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6A7100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  </w:t>
      </w:r>
      <w:r w:rsidRPr="006A7100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403124" w:rsidRPr="00403124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403124" w:rsidRPr="004031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Остяцкого</w:t>
      </w: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6A7100" w:rsidRPr="006A7100" w:rsidRDefault="006A7100" w:rsidP="006A710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муниципального контроля являются: </w:t>
      </w:r>
      <w:r w:rsidRPr="006A7100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 при соблюдении режима особо охраняемых природных территорий </w:t>
      </w:r>
      <w:r w:rsidR="00403124" w:rsidRPr="00403124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6A710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 </w:t>
      </w:r>
      <w:r w:rsidR="00403124" w:rsidRPr="00403124">
        <w:rPr>
          <w:rFonts w:ascii="Times New Roman" w:hAnsi="Times New Roman" w:cs="Times New Roman"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  <w:proofErr w:type="gramEnd"/>
    </w:p>
    <w:p w:rsidR="006A7100" w:rsidRPr="006A7100" w:rsidRDefault="006A7100" w:rsidP="006A7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6A7100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администрации </w:t>
      </w:r>
      <w:r w:rsidR="00403124" w:rsidRPr="00403124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495A4B">
        <w:rPr>
          <w:rFonts w:ascii="Times New Roman" w:hAnsi="Times New Roman" w:cs="Times New Roman"/>
          <w:sz w:val="28"/>
          <w:szCs w:val="28"/>
        </w:rPr>
        <w:t>3</w:t>
      </w:r>
      <w:r w:rsidRPr="006A7100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403124" w:rsidRPr="00403124">
        <w:rPr>
          <w:rFonts w:ascii="Times New Roman" w:hAnsi="Times New Roman" w:cs="Times New Roman"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осуществлялись следующие профилактические мероприятия, предусмотренные</w:t>
      </w:r>
      <w:r w:rsidRPr="006A7100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использования особо охраняемых природных территорий на территории </w:t>
      </w:r>
      <w:r w:rsidR="00403124" w:rsidRPr="00403124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6A7100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495A4B">
        <w:rPr>
          <w:rFonts w:ascii="Times New Roman" w:hAnsi="Times New Roman" w:cs="Times New Roman"/>
          <w:bCs/>
          <w:sz w:val="28"/>
          <w:szCs w:val="28"/>
        </w:rPr>
        <w:t>3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A7100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6A710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403124" w:rsidRPr="00403124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6A710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от </w:t>
      </w:r>
      <w:r w:rsidR="00495A4B">
        <w:rPr>
          <w:rFonts w:ascii="Times New Roman" w:hAnsi="Times New Roman" w:cs="Times New Roman"/>
          <w:sz w:val="28"/>
          <w:szCs w:val="28"/>
        </w:rPr>
        <w:t>0</w:t>
      </w:r>
      <w:r w:rsidR="00403124">
        <w:rPr>
          <w:rFonts w:ascii="Times New Roman" w:hAnsi="Times New Roman" w:cs="Times New Roman"/>
          <w:sz w:val="28"/>
          <w:szCs w:val="28"/>
        </w:rPr>
        <w:t>1</w:t>
      </w:r>
      <w:r w:rsidRPr="006A7100">
        <w:rPr>
          <w:rFonts w:ascii="Times New Roman" w:hAnsi="Times New Roman" w:cs="Times New Roman"/>
          <w:sz w:val="28"/>
          <w:szCs w:val="28"/>
        </w:rPr>
        <w:t>.12.202</w:t>
      </w:r>
      <w:r w:rsidR="00495A4B">
        <w:rPr>
          <w:rFonts w:ascii="Times New Roman" w:hAnsi="Times New Roman" w:cs="Times New Roman"/>
          <w:sz w:val="28"/>
          <w:szCs w:val="28"/>
        </w:rPr>
        <w:t>2</w:t>
      </w:r>
      <w:r w:rsidRPr="006A7100">
        <w:rPr>
          <w:rFonts w:ascii="Times New Roman" w:hAnsi="Times New Roman" w:cs="Times New Roman"/>
          <w:sz w:val="28"/>
          <w:szCs w:val="28"/>
        </w:rPr>
        <w:t xml:space="preserve"> № </w:t>
      </w:r>
      <w:r w:rsidR="00403124">
        <w:rPr>
          <w:rFonts w:ascii="Times New Roman" w:hAnsi="Times New Roman" w:cs="Times New Roman"/>
          <w:sz w:val="28"/>
          <w:szCs w:val="28"/>
        </w:rPr>
        <w:t>9</w:t>
      </w:r>
      <w:r w:rsidR="00F46C5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6A710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использования особо охраняемых природных территорий на территории </w:t>
      </w:r>
      <w:r w:rsidR="00403124" w:rsidRPr="00403124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495A4B">
        <w:rPr>
          <w:rFonts w:ascii="Times New Roman" w:hAnsi="Times New Roman" w:cs="Times New Roman"/>
          <w:bCs/>
          <w:sz w:val="28"/>
          <w:szCs w:val="28"/>
        </w:rPr>
        <w:t>3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A7100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6A7100">
        <w:rPr>
          <w:rFonts w:ascii="Times New Roman" w:hAnsi="Times New Roman" w:cs="Times New Roman"/>
          <w:sz w:val="28"/>
          <w:szCs w:val="28"/>
        </w:rPr>
        <w:t>: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6A7100" w:rsidRPr="006A7100" w:rsidRDefault="006A7100" w:rsidP="006A710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В 202</w:t>
      </w:r>
      <w:r w:rsidR="00495A4B">
        <w:rPr>
          <w:rFonts w:ascii="Times New Roman" w:hAnsi="Times New Roman" w:cs="Times New Roman"/>
          <w:sz w:val="28"/>
          <w:szCs w:val="28"/>
        </w:rPr>
        <w:t>3</w:t>
      </w:r>
      <w:r w:rsidRPr="006A7100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403124" w:rsidRPr="00403124">
        <w:rPr>
          <w:rFonts w:ascii="Times New Roman" w:hAnsi="Times New Roman" w:cs="Times New Roman"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6A7100" w:rsidRPr="006A7100" w:rsidRDefault="006A7100" w:rsidP="006A710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495A4B">
        <w:rPr>
          <w:rFonts w:ascii="Times New Roman" w:hAnsi="Times New Roman" w:cs="Times New Roman"/>
          <w:sz w:val="28"/>
          <w:szCs w:val="28"/>
        </w:rPr>
        <w:t>3</w:t>
      </w:r>
      <w:r w:rsidRPr="006A7100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6A7100" w:rsidRPr="006A7100" w:rsidRDefault="006A7100" w:rsidP="006A7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6A7100" w:rsidRPr="006A7100" w:rsidRDefault="006A7100" w:rsidP="006A71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6A7100">
        <w:rPr>
          <w:rFonts w:ascii="Times New Roman" w:hAnsi="Times New Roman" w:cs="Times New Roman"/>
          <w:b/>
        </w:rPr>
        <w:t xml:space="preserve"> </w:t>
      </w: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6A7100" w:rsidRPr="006A7100" w:rsidRDefault="006A7100" w:rsidP="006A71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</w:t>
      </w:r>
      <w:r w:rsidRPr="006A7100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6A71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100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A7100" w:rsidRPr="006A7100" w:rsidRDefault="006A7100" w:rsidP="006A7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6A7100" w:rsidRPr="006A7100" w:rsidRDefault="006A7100" w:rsidP="006A71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6A7100" w:rsidRPr="006A7100" w:rsidRDefault="006A7100" w:rsidP="006A71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контроле 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403124" w:rsidRPr="00403124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6A71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7100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403124" w:rsidRPr="00403124">
        <w:rPr>
          <w:rFonts w:ascii="Times New Roman" w:hAnsi="Times New Roman" w:cs="Times New Roman"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403124">
        <w:rPr>
          <w:rFonts w:ascii="Times New Roman" w:hAnsi="Times New Roman" w:cs="Times New Roman"/>
          <w:sz w:val="28"/>
          <w:szCs w:val="28"/>
        </w:rPr>
        <w:t xml:space="preserve">от </w:t>
      </w:r>
      <w:r w:rsidR="00403124" w:rsidRPr="00403124">
        <w:rPr>
          <w:rFonts w:ascii="Times New Roman" w:hAnsi="Times New Roman" w:cs="Times New Roman"/>
          <w:sz w:val="28"/>
          <w:szCs w:val="28"/>
        </w:rPr>
        <w:t>27.09.2021 № 3</w:t>
      </w:r>
      <w:r w:rsidRPr="00403124">
        <w:rPr>
          <w:rFonts w:ascii="Times New Roman" w:hAnsi="Times New Roman" w:cs="Times New Roman"/>
          <w:sz w:val="28"/>
          <w:szCs w:val="28"/>
        </w:rPr>
        <w:t xml:space="preserve"> «</w:t>
      </w:r>
      <w:r w:rsidR="00403124" w:rsidRPr="0040312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Остяцкого сельсовета Северного района Новосибирской области</w:t>
      </w:r>
      <w:r w:rsidRPr="00403124">
        <w:rPr>
          <w:rFonts w:ascii="Times New Roman" w:hAnsi="Times New Roman" w:cs="Times New Roman"/>
          <w:bCs/>
          <w:sz w:val="28"/>
          <w:szCs w:val="28"/>
        </w:rPr>
        <w:t>»</w:t>
      </w:r>
      <w:r w:rsidRPr="00403124">
        <w:rPr>
          <w:rFonts w:ascii="Times New Roman" w:hAnsi="Times New Roman" w:cs="Times New Roman"/>
          <w:sz w:val="28"/>
          <w:szCs w:val="28"/>
        </w:rPr>
        <w:t>, проводятся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следующие профилактические мероприятия: </w:t>
      </w:r>
    </w:p>
    <w:p w:rsidR="00403124" w:rsidRPr="00403124" w:rsidRDefault="00403124" w:rsidP="00403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2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403124" w:rsidRPr="00403124" w:rsidRDefault="00403124" w:rsidP="00403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24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403124" w:rsidRPr="00403124" w:rsidRDefault="00403124" w:rsidP="00403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24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403124" w:rsidRPr="00403124" w:rsidRDefault="00403124" w:rsidP="00403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24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403124" w:rsidRDefault="00403124" w:rsidP="00403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24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6A7100" w:rsidRPr="006A7100" w:rsidRDefault="006A7100" w:rsidP="00403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A7100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A7100" w:rsidRPr="006A7100" w:rsidRDefault="006A7100" w:rsidP="006A7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6A7100" w:rsidRPr="006A7100" w:rsidRDefault="006A7100" w:rsidP="006A7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Показатель устанавливается в процентах от общего количества контролируемых лиц.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A7100">
        <w:rPr>
          <w:rStyle w:val="a4"/>
          <w:rFonts w:ascii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A7100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A7100" w:rsidRPr="006A7100" w:rsidRDefault="006A7100" w:rsidP="006A71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403124" w:rsidRPr="00403124">
        <w:rPr>
          <w:rFonts w:ascii="Times New Roman" w:hAnsi="Times New Roman" w:cs="Times New Roman"/>
          <w:sz w:val="28"/>
          <w:szCs w:val="28"/>
        </w:rPr>
        <w:t>Остяцкого</w:t>
      </w:r>
      <w:r w:rsidRPr="006A71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6A7100" w:rsidRPr="006A7100" w:rsidRDefault="006A7100" w:rsidP="006A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6A710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403124" w:rsidRPr="00403124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6A710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6A7100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6A7100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6A7100" w:rsidRPr="006A7100" w:rsidRDefault="006A7100" w:rsidP="006A71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100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403124" w:rsidRPr="00403124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6A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03124" w:rsidRDefault="00403124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03124" w:rsidRDefault="00403124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03124" w:rsidRPr="006A7100" w:rsidRDefault="00403124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A7100" w:rsidRPr="006A7100" w:rsidRDefault="006A7100" w:rsidP="006A7100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6A7100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6A7100" w:rsidRPr="006A7100" w:rsidRDefault="006A7100" w:rsidP="006A7100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6A7100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6A7100">
        <w:rPr>
          <w:rFonts w:ascii="Times New Roman" w:hAnsi="Times New Roman" w:cs="Times New Roman"/>
          <w:bCs/>
          <w:color w:val="000000"/>
        </w:rPr>
        <w:t>муниципального контроля </w:t>
      </w:r>
      <w:r w:rsidRPr="006A7100">
        <w:rPr>
          <w:rFonts w:ascii="Times New Roman" w:hAnsi="Times New Roman" w:cs="Times New Roman"/>
          <w:bCs/>
        </w:rPr>
        <w:t xml:space="preserve">в области охраны и </w:t>
      </w:r>
      <w:proofErr w:type="gramStart"/>
      <w:r w:rsidRPr="006A7100">
        <w:rPr>
          <w:rFonts w:ascii="Times New Roman" w:hAnsi="Times New Roman" w:cs="Times New Roman"/>
          <w:bCs/>
        </w:rPr>
        <w:t>использования</w:t>
      </w:r>
      <w:proofErr w:type="gramEnd"/>
      <w:r w:rsidRPr="006A7100">
        <w:rPr>
          <w:rFonts w:ascii="Times New Roman" w:hAnsi="Times New Roman" w:cs="Times New Roman"/>
          <w:bCs/>
        </w:rPr>
        <w:t xml:space="preserve"> особо охраняемых природных территорий</w:t>
      </w:r>
      <w:r w:rsidRPr="006A7100">
        <w:rPr>
          <w:rFonts w:ascii="Times New Roman" w:hAnsi="Times New Roman" w:cs="Times New Roman"/>
          <w:bCs/>
          <w:color w:val="000000"/>
        </w:rPr>
        <w:t xml:space="preserve"> </w:t>
      </w:r>
      <w:r w:rsidRPr="006A7100">
        <w:rPr>
          <w:rFonts w:ascii="Times New Roman" w:hAnsi="Times New Roman" w:cs="Times New Roman"/>
          <w:bCs/>
        </w:rPr>
        <w:t xml:space="preserve">на территории </w:t>
      </w:r>
      <w:r w:rsidR="00403124" w:rsidRPr="00403124">
        <w:rPr>
          <w:rFonts w:ascii="Times New Roman" w:hAnsi="Times New Roman" w:cs="Times New Roman"/>
          <w:bCs/>
        </w:rPr>
        <w:t>Остяцкого</w:t>
      </w:r>
      <w:r w:rsidRPr="006A7100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495A4B">
        <w:rPr>
          <w:rFonts w:ascii="Times New Roman" w:hAnsi="Times New Roman" w:cs="Times New Roman"/>
          <w:bCs/>
        </w:rPr>
        <w:t>4</w:t>
      </w:r>
      <w:r w:rsidRPr="006A7100">
        <w:rPr>
          <w:rFonts w:ascii="Times New Roman" w:hAnsi="Times New Roman" w:cs="Times New Roman"/>
          <w:bCs/>
        </w:rPr>
        <w:t xml:space="preserve"> год</w:t>
      </w:r>
    </w:p>
    <w:p w:rsidR="006A7100" w:rsidRPr="006A7100" w:rsidRDefault="006A7100" w:rsidP="006A7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00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6A7100" w:rsidRPr="006A7100" w:rsidRDefault="006A7100" w:rsidP="006A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6A7100" w:rsidRPr="006A7100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pStyle w:val="Default"/>
              <w:jc w:val="center"/>
              <w:rPr>
                <w:rFonts w:eastAsia="Calibri"/>
              </w:rPr>
            </w:pPr>
            <w:r w:rsidRPr="006A7100">
              <w:rPr>
                <w:rFonts w:eastAsia="Calibri"/>
              </w:rPr>
              <w:t>№</w:t>
            </w:r>
            <w:proofErr w:type="gramStart"/>
            <w:r w:rsidRPr="006A7100">
              <w:rPr>
                <w:rFonts w:eastAsia="Calibri"/>
              </w:rPr>
              <w:t>п</w:t>
            </w:r>
            <w:proofErr w:type="gramEnd"/>
            <w:r w:rsidRPr="006A7100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710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6A7100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6A7100" w:rsidRPr="006A7100" w:rsidRDefault="006A7100" w:rsidP="006A7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6A7100" w:rsidRPr="006A7100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100" w:rsidRPr="006A7100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377728" w:rsidRPr="00377728">
              <w:rPr>
                <w:rFonts w:ascii="Times New Roman" w:eastAsia="Calibri" w:hAnsi="Times New Roman" w:cs="Times New Roman"/>
              </w:rPr>
              <w:t>Остяцкого</w:t>
            </w:r>
            <w:r w:rsidRPr="006A7100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</w:t>
            </w:r>
            <w:r w:rsidRPr="006A7100">
              <w:rPr>
                <w:rFonts w:ascii="Times New Roman" w:hAnsi="Times New Roman" w:cs="Times New Roman"/>
                <w:bCs/>
              </w:rPr>
              <w:t xml:space="preserve">в области охраны и </w:t>
            </w:r>
            <w:proofErr w:type="gramStart"/>
            <w:r w:rsidRPr="006A7100">
              <w:rPr>
                <w:rFonts w:ascii="Times New Roman" w:hAnsi="Times New Roman" w:cs="Times New Roman"/>
                <w:bCs/>
              </w:rPr>
              <w:t>использования</w:t>
            </w:r>
            <w:proofErr w:type="gramEnd"/>
            <w:r w:rsidRPr="006A7100">
              <w:rPr>
                <w:rFonts w:ascii="Times New Roman" w:hAnsi="Times New Roman" w:cs="Times New Roman"/>
                <w:bCs/>
              </w:rPr>
              <w:t xml:space="preserve"> особо охраняемых природных территорий</w:t>
            </w:r>
            <w:r w:rsidRPr="006A7100">
              <w:rPr>
                <w:rFonts w:ascii="Times New Roman" w:eastAsia="Calibri" w:hAnsi="Times New Roman" w:cs="Times New Roman"/>
              </w:rPr>
              <w:t xml:space="preserve"> при направлении их в адрес администрации </w:t>
            </w:r>
            <w:r w:rsidR="00377728" w:rsidRPr="00377728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6A7100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6A7100" w:rsidRPr="006A7100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6A7100" w:rsidRPr="006A7100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Объявление предостережений контролируемым лицам для </w:t>
            </w:r>
            <w:r w:rsidRPr="006A7100">
              <w:rPr>
                <w:rFonts w:ascii="Times New Roman" w:eastAsia="Calibri" w:hAnsi="Times New Roman" w:cs="Times New Roman"/>
              </w:rPr>
              <w:lastRenderedPageBreak/>
              <w:t>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</w:t>
            </w:r>
            <w:r w:rsidRPr="006A710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lastRenderedPageBreak/>
              <w:t xml:space="preserve">В течение года (при наличии </w:t>
            </w:r>
            <w:r w:rsidRPr="006A7100">
              <w:rPr>
                <w:rFonts w:ascii="Times New Roman" w:eastAsia="Calibri" w:hAnsi="Times New Roman" w:cs="Times New Roman"/>
              </w:rPr>
              <w:lastRenderedPageBreak/>
              <w:t>оснований)</w:t>
            </w:r>
          </w:p>
          <w:p w:rsidR="006A7100" w:rsidRPr="006A7100" w:rsidRDefault="006A7100" w:rsidP="006A7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100" w:rsidRPr="006A7100" w:rsidTr="006753B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proofErr w:type="gramStart"/>
            <w:r w:rsidRPr="006A7100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377728" w:rsidRPr="00377728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6A7100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</w:t>
            </w:r>
            <w:proofErr w:type="gramEnd"/>
            <w:r w:rsidRPr="006A7100">
              <w:rPr>
                <w:rFonts w:ascii="Times New Roman" w:eastAsia="Calibri" w:hAnsi="Times New Roman" w:cs="Times New Roman"/>
              </w:rPr>
              <w:t xml:space="preserve"> по вопросам организации и осуществления контроля </w:t>
            </w:r>
            <w:r w:rsidRPr="006A7100">
              <w:rPr>
                <w:rFonts w:ascii="Times New Roman" w:hAnsi="Times New Roman" w:cs="Times New Roman"/>
                <w:bCs/>
              </w:rPr>
              <w:t>в области охраны и использования особо охраняемых природных территорий</w:t>
            </w:r>
            <w:r w:rsidRPr="006A7100">
              <w:rPr>
                <w:rFonts w:ascii="Times New Roman" w:eastAsia="Calibri" w:hAnsi="Times New Roman" w:cs="Times New Roman"/>
              </w:rPr>
              <w:t>.</w:t>
            </w:r>
          </w:p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6A7100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6A7100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6A7100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00" w:rsidRPr="006A7100" w:rsidRDefault="006A7100" w:rsidP="006A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100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8F0355" w:rsidRPr="006A7100" w:rsidRDefault="008F0355" w:rsidP="006A7100">
      <w:pPr>
        <w:spacing w:after="0" w:line="240" w:lineRule="auto"/>
        <w:rPr>
          <w:rFonts w:ascii="Times New Roman" w:hAnsi="Times New Roman" w:cs="Times New Roman"/>
        </w:rPr>
      </w:pPr>
    </w:p>
    <w:sectPr w:rsidR="008F0355" w:rsidRPr="006A7100" w:rsidSect="0066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00"/>
    <w:rsid w:val="00377728"/>
    <w:rsid w:val="00403124"/>
    <w:rsid w:val="00495A4B"/>
    <w:rsid w:val="00655CB7"/>
    <w:rsid w:val="00660A92"/>
    <w:rsid w:val="006A7100"/>
    <w:rsid w:val="008F0355"/>
    <w:rsid w:val="00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71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6A7100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6A710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A71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6A7100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6A7100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6A71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A7100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A7100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71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6A7100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6A710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A71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6A7100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6A7100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6A71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A7100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A7100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spicialist</cp:lastModifiedBy>
  <cp:revision>4</cp:revision>
  <dcterms:created xsi:type="dcterms:W3CDTF">2023-10-02T05:02:00Z</dcterms:created>
  <dcterms:modified xsi:type="dcterms:W3CDTF">2023-10-02T05:26:00Z</dcterms:modified>
</cp:coreProperties>
</file>